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3A4" w:rsidRPr="00E76827" w:rsidRDefault="004743A4" w:rsidP="004743A4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 w:rsidRPr="00E76827">
        <w:rPr>
          <w:rFonts w:ascii="Corbel" w:hAnsi="Corbel"/>
          <w:b/>
          <w:bCs/>
        </w:rPr>
        <w:t xml:space="preserve">   </w:t>
      </w:r>
      <w:bookmarkStart w:id="0" w:name="_Hlk22565952"/>
      <w:r w:rsidRPr="00E76827">
        <w:rPr>
          <w:rFonts w:ascii="Corbel" w:hAnsi="Corbel"/>
          <w:b/>
          <w:bCs/>
        </w:rPr>
        <w:tab/>
      </w:r>
      <w:r w:rsidRPr="00E76827">
        <w:rPr>
          <w:rFonts w:ascii="Corbel" w:hAnsi="Corbel"/>
          <w:b/>
          <w:bCs/>
        </w:rPr>
        <w:tab/>
      </w:r>
      <w:r w:rsidRPr="00E76827">
        <w:rPr>
          <w:rFonts w:ascii="Corbel" w:hAnsi="Corbel"/>
          <w:b/>
          <w:bCs/>
        </w:rPr>
        <w:tab/>
      </w:r>
      <w:r w:rsidRPr="00E76827">
        <w:rPr>
          <w:rFonts w:ascii="Corbel" w:hAnsi="Corbel"/>
          <w:b/>
          <w:bCs/>
        </w:rPr>
        <w:tab/>
      </w:r>
      <w:r w:rsidRPr="00E76827">
        <w:rPr>
          <w:rFonts w:ascii="Corbel" w:hAnsi="Corbel"/>
          <w:b/>
          <w:bCs/>
        </w:rPr>
        <w:tab/>
      </w:r>
      <w:r w:rsidRPr="00E76827">
        <w:rPr>
          <w:rFonts w:ascii="Corbel" w:hAnsi="Corbel"/>
          <w:b/>
          <w:bCs/>
        </w:rPr>
        <w:tab/>
      </w:r>
      <w:r w:rsidRPr="00E76827">
        <w:rPr>
          <w:rFonts w:ascii="Corbel" w:hAnsi="Corbel"/>
          <w:bCs/>
          <w:i/>
        </w:rPr>
        <w:t>Załącznik nr 1.5 do Zarządzenia Rektora UR  nr 12/2019</w:t>
      </w:r>
    </w:p>
    <w:p w:rsidR="004743A4" w:rsidRPr="00E76827" w:rsidRDefault="004743A4" w:rsidP="004743A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E76827">
        <w:rPr>
          <w:rFonts w:ascii="Corbel" w:hAnsi="Corbel"/>
          <w:b/>
          <w:smallCaps/>
        </w:rPr>
        <w:t>SYLABUS</w:t>
      </w:r>
    </w:p>
    <w:p w:rsidR="004743A4" w:rsidRPr="00E76827" w:rsidRDefault="004743A4" w:rsidP="004743A4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E76827">
        <w:rPr>
          <w:rFonts w:ascii="Corbel" w:hAnsi="Corbel"/>
          <w:b/>
          <w:smallCaps/>
        </w:rPr>
        <w:t xml:space="preserve">dotyczy cyklu kształcenia </w:t>
      </w:r>
      <w:r w:rsidRPr="00E76827">
        <w:rPr>
          <w:rFonts w:ascii="Corbel" w:hAnsi="Corbel"/>
          <w:i/>
          <w:smallCaps/>
        </w:rPr>
        <w:t>2019-2021</w:t>
      </w:r>
    </w:p>
    <w:p w:rsidR="004743A4" w:rsidRPr="00E76827" w:rsidRDefault="004743A4" w:rsidP="004743A4">
      <w:pPr>
        <w:spacing w:after="0" w:line="240" w:lineRule="exact"/>
        <w:jc w:val="both"/>
        <w:rPr>
          <w:rFonts w:ascii="Corbel" w:hAnsi="Corbel"/>
        </w:rPr>
      </w:pPr>
      <w:r w:rsidRPr="00E76827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E76827">
        <w:rPr>
          <w:rFonts w:ascii="Corbel" w:hAnsi="Corbel"/>
        </w:rPr>
        <w:t>)</w:t>
      </w:r>
    </w:p>
    <w:p w:rsidR="004743A4" w:rsidRPr="00E76827" w:rsidRDefault="004743A4" w:rsidP="004743A4">
      <w:pPr>
        <w:spacing w:after="0" w:line="240" w:lineRule="exact"/>
        <w:jc w:val="both"/>
        <w:rPr>
          <w:rFonts w:ascii="Corbel" w:hAnsi="Corbel"/>
        </w:rPr>
      </w:pPr>
      <w:r w:rsidRPr="00E76827">
        <w:rPr>
          <w:rFonts w:ascii="Corbel" w:hAnsi="Corbel"/>
        </w:rPr>
        <w:tab/>
      </w:r>
      <w:r w:rsidRPr="00E76827">
        <w:rPr>
          <w:rFonts w:ascii="Corbel" w:hAnsi="Corbel"/>
        </w:rPr>
        <w:tab/>
      </w:r>
      <w:r w:rsidRPr="00E76827">
        <w:rPr>
          <w:rFonts w:ascii="Corbel" w:hAnsi="Corbel"/>
        </w:rPr>
        <w:tab/>
      </w:r>
      <w:r w:rsidRPr="00E76827">
        <w:rPr>
          <w:rFonts w:ascii="Corbel" w:hAnsi="Corbel"/>
        </w:rPr>
        <w:tab/>
        <w:t xml:space="preserve">Rok akademicki   </w:t>
      </w:r>
      <w:r w:rsidR="00C032D1" w:rsidRPr="00E76827">
        <w:rPr>
          <w:rFonts w:ascii="Corbel" w:hAnsi="Corbel"/>
        </w:rPr>
        <w:t>2020/2021</w:t>
      </w:r>
    </w:p>
    <w:p w:rsidR="004743A4" w:rsidRPr="00E76827" w:rsidRDefault="004743A4" w:rsidP="004743A4">
      <w:pPr>
        <w:spacing w:after="0" w:line="240" w:lineRule="auto"/>
        <w:rPr>
          <w:rFonts w:ascii="Corbel" w:hAnsi="Corbel"/>
        </w:rPr>
      </w:pP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E76827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Psychologia kryzy</w:t>
            </w:r>
            <w:r w:rsidR="0031490D" w:rsidRPr="00E76827">
              <w:rPr>
                <w:rFonts w:ascii="Corbel" w:hAnsi="Corbel"/>
                <w:b w:val="0"/>
                <w:sz w:val="22"/>
              </w:rPr>
              <w:t>su</w:t>
            </w:r>
            <w:r w:rsidRPr="00E76827">
              <w:rPr>
                <w:rFonts w:ascii="Corbel" w:hAnsi="Corbel"/>
                <w:b w:val="0"/>
                <w:sz w:val="22"/>
              </w:rPr>
              <w:t xml:space="preserve"> w rodzinie</w:t>
            </w:r>
            <w:r w:rsidR="0031490D" w:rsidRPr="00E76827">
              <w:rPr>
                <w:rFonts w:ascii="Corbel" w:hAnsi="Corbel"/>
                <w:b w:val="0"/>
                <w:sz w:val="22"/>
              </w:rPr>
              <w:t xml:space="preserve"> i interwencji kryzysowej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743A4" w:rsidRPr="00E76827" w:rsidRDefault="00E76827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743A4" w:rsidRPr="00E76827" w:rsidRDefault="00E76827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743A4" w:rsidRPr="00E76827" w:rsidRDefault="0031490D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 xml:space="preserve">Pedagogika, specjalność: </w:t>
            </w:r>
            <w:r w:rsidR="004743A4" w:rsidRPr="00E76827">
              <w:rPr>
                <w:rFonts w:ascii="Corbel" w:hAnsi="Corbel"/>
                <w:b w:val="0"/>
                <w:sz w:val="22"/>
              </w:rPr>
              <w:t>Pedagogika Opiekuńczo-Wychowawcza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II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Rok 2, semestr 3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Przedmiot</w:t>
            </w:r>
            <w:r w:rsidR="0031490D" w:rsidRPr="00E76827">
              <w:rPr>
                <w:rFonts w:ascii="Corbel" w:hAnsi="Corbel"/>
                <w:b w:val="0"/>
                <w:sz w:val="22"/>
              </w:rPr>
              <w:t xml:space="preserve"> specjalnościowy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Dr Małgorzata Marmola</w:t>
            </w:r>
          </w:p>
        </w:tc>
      </w:tr>
      <w:tr w:rsidR="004743A4" w:rsidRPr="00E76827" w:rsidTr="00DA6418">
        <w:tc>
          <w:tcPr>
            <w:tcW w:w="2694" w:type="dxa"/>
            <w:vAlign w:val="center"/>
          </w:tcPr>
          <w:p w:rsidR="004743A4" w:rsidRPr="00E76827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743A4" w:rsidRPr="00E76827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:rsidR="004743A4" w:rsidRPr="00E76827" w:rsidRDefault="004743A4" w:rsidP="004743A4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E76827">
        <w:rPr>
          <w:rFonts w:ascii="Corbel" w:hAnsi="Corbel"/>
          <w:szCs w:val="22"/>
        </w:rPr>
        <w:t xml:space="preserve">* </w:t>
      </w:r>
      <w:r w:rsidRPr="00E76827">
        <w:rPr>
          <w:rFonts w:ascii="Corbel" w:hAnsi="Corbel"/>
          <w:i/>
          <w:szCs w:val="22"/>
        </w:rPr>
        <w:t>-</w:t>
      </w:r>
      <w:r w:rsidRPr="00E76827">
        <w:rPr>
          <w:rFonts w:ascii="Corbel" w:hAnsi="Corbel"/>
          <w:b w:val="0"/>
          <w:i/>
          <w:szCs w:val="22"/>
        </w:rPr>
        <w:t>opcjonalni</w:t>
      </w:r>
      <w:r w:rsidRPr="00E76827">
        <w:rPr>
          <w:rFonts w:ascii="Corbel" w:hAnsi="Corbel"/>
          <w:b w:val="0"/>
          <w:szCs w:val="22"/>
        </w:rPr>
        <w:t>e,</w:t>
      </w:r>
      <w:r w:rsidRPr="00E76827">
        <w:rPr>
          <w:rFonts w:ascii="Corbel" w:hAnsi="Corbel"/>
          <w:i/>
          <w:szCs w:val="22"/>
        </w:rPr>
        <w:t xml:space="preserve"> </w:t>
      </w:r>
      <w:r w:rsidRPr="00E76827">
        <w:rPr>
          <w:rFonts w:ascii="Corbel" w:hAnsi="Corbel"/>
          <w:b w:val="0"/>
          <w:i/>
          <w:szCs w:val="22"/>
        </w:rPr>
        <w:t>zgodnie z ustaleniami w Jednostce</w:t>
      </w:r>
    </w:p>
    <w:p w:rsidR="004743A4" w:rsidRPr="00E76827" w:rsidRDefault="004743A4" w:rsidP="004743A4">
      <w:pPr>
        <w:pStyle w:val="Podpunkty"/>
        <w:ind w:left="0"/>
        <w:rPr>
          <w:rFonts w:ascii="Corbel" w:hAnsi="Corbel"/>
          <w:szCs w:val="22"/>
        </w:rPr>
      </w:pPr>
    </w:p>
    <w:p w:rsidR="004743A4" w:rsidRPr="00E76827" w:rsidRDefault="004743A4" w:rsidP="004743A4">
      <w:pPr>
        <w:pStyle w:val="Podpunkty"/>
        <w:ind w:left="284"/>
        <w:rPr>
          <w:rFonts w:ascii="Corbel" w:hAnsi="Corbel"/>
          <w:szCs w:val="22"/>
        </w:rPr>
      </w:pPr>
      <w:r w:rsidRPr="00E76827">
        <w:rPr>
          <w:rFonts w:ascii="Corbel" w:hAnsi="Corbel"/>
          <w:szCs w:val="22"/>
        </w:rPr>
        <w:t xml:space="preserve">1.1.Formy zajęć dydaktycznych, wymiar godzin i punktów ECTS </w:t>
      </w:r>
    </w:p>
    <w:p w:rsidR="004743A4" w:rsidRPr="00E76827" w:rsidRDefault="004743A4" w:rsidP="004743A4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743A4" w:rsidRPr="00E76827" w:rsidTr="00DA64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76827">
              <w:rPr>
                <w:rFonts w:ascii="Corbel" w:hAnsi="Corbel"/>
                <w:sz w:val="22"/>
              </w:rPr>
              <w:t>Semestr</w:t>
            </w:r>
          </w:p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76827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76827">
              <w:rPr>
                <w:rFonts w:ascii="Corbel" w:hAnsi="Corbel"/>
                <w:sz w:val="22"/>
              </w:rPr>
              <w:t>Wykł</w:t>
            </w:r>
            <w:proofErr w:type="spellEnd"/>
            <w:r w:rsidRPr="00E7682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7682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76827">
              <w:rPr>
                <w:rFonts w:ascii="Corbel" w:hAnsi="Corbel"/>
                <w:sz w:val="22"/>
              </w:rPr>
              <w:t>Konw</w:t>
            </w:r>
            <w:proofErr w:type="spellEnd"/>
            <w:r w:rsidRPr="00E7682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7682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76827">
              <w:rPr>
                <w:rFonts w:ascii="Corbel" w:hAnsi="Corbel"/>
                <w:sz w:val="22"/>
              </w:rPr>
              <w:t>Sem</w:t>
            </w:r>
            <w:proofErr w:type="spellEnd"/>
            <w:r w:rsidRPr="00E7682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7682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76827">
              <w:rPr>
                <w:rFonts w:ascii="Corbel" w:hAnsi="Corbel"/>
                <w:sz w:val="22"/>
              </w:rPr>
              <w:t>Prakt</w:t>
            </w:r>
            <w:proofErr w:type="spellEnd"/>
            <w:r w:rsidRPr="00E7682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7682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E76827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E76827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4743A4" w:rsidRPr="00E76827" w:rsidTr="00DA64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E76827" w:rsidRDefault="00EC7F51" w:rsidP="00DA641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6</w:t>
            </w:r>
          </w:p>
        </w:tc>
      </w:tr>
    </w:tbl>
    <w:p w:rsidR="004743A4" w:rsidRPr="00E76827" w:rsidRDefault="004743A4" w:rsidP="004743A4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4743A4" w:rsidRPr="00E76827" w:rsidRDefault="004743A4" w:rsidP="004743A4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4743A4" w:rsidRPr="00E76827" w:rsidRDefault="004743A4" w:rsidP="004743A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t>1.2.</w:t>
      </w:r>
      <w:r w:rsidRPr="00E76827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4743A4" w:rsidRPr="00E76827" w:rsidRDefault="004743A4" w:rsidP="004743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E76827">
        <w:rPr>
          <w:rFonts w:ascii="MS Gothic" w:eastAsia="MS Gothic" w:hAnsi="MS Gothic" w:cs="MS Gothic" w:hint="eastAsia"/>
          <w:b w:val="0"/>
          <w:sz w:val="22"/>
          <w:u w:val="single"/>
        </w:rPr>
        <w:t>☐</w:t>
      </w:r>
      <w:r w:rsidRPr="00E76827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4743A4" w:rsidRPr="00E76827" w:rsidRDefault="004743A4" w:rsidP="004743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E76827">
        <w:rPr>
          <w:rFonts w:ascii="MS Gothic" w:eastAsia="MS Gothic" w:hAnsi="MS Gothic" w:cs="MS Gothic" w:hint="eastAsia"/>
          <w:b w:val="0"/>
          <w:sz w:val="22"/>
        </w:rPr>
        <w:t>☐</w:t>
      </w:r>
      <w:r w:rsidRPr="00E7682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4743A4" w:rsidRPr="00E76827" w:rsidRDefault="004743A4" w:rsidP="004743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t xml:space="preserve">1.3 </w:t>
      </w:r>
      <w:r w:rsidRPr="00E76827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E76827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E76827">
        <w:rPr>
          <w:rFonts w:ascii="Corbel" w:hAnsi="Corbel"/>
          <w:b w:val="0"/>
          <w:sz w:val="22"/>
        </w:rPr>
        <w:t>Egzamin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z w:val="22"/>
        </w:rPr>
      </w:pPr>
      <w:r w:rsidRPr="00E7682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743A4" w:rsidRPr="00E76827" w:rsidTr="00DA6418">
        <w:tc>
          <w:tcPr>
            <w:tcW w:w="9670" w:type="dxa"/>
          </w:tcPr>
          <w:p w:rsidR="004743A4" w:rsidRPr="00E76827" w:rsidRDefault="004743A4" w:rsidP="00DA64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wskazać czynniki prawidłowego rozwoju.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z w:val="22"/>
        </w:rPr>
      </w:pPr>
      <w:r w:rsidRPr="00E76827">
        <w:rPr>
          <w:rFonts w:ascii="Corbel" w:hAnsi="Corbel"/>
          <w:sz w:val="22"/>
        </w:rPr>
        <w:t>3. cele, efekty uczenia się , treści Programowe i stosowane metody Dydaktyczne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z w:val="22"/>
        </w:rPr>
      </w:pPr>
    </w:p>
    <w:p w:rsidR="004743A4" w:rsidRPr="00E76827" w:rsidRDefault="004743A4" w:rsidP="004743A4">
      <w:pPr>
        <w:pStyle w:val="Podpunkty"/>
        <w:rPr>
          <w:rFonts w:ascii="Corbel" w:hAnsi="Corbel"/>
          <w:szCs w:val="22"/>
        </w:rPr>
      </w:pPr>
      <w:r w:rsidRPr="00E76827">
        <w:rPr>
          <w:rFonts w:ascii="Corbel" w:hAnsi="Corbel"/>
          <w:szCs w:val="22"/>
        </w:rPr>
        <w:lastRenderedPageBreak/>
        <w:t>3.1 Cele przedmiotu</w:t>
      </w:r>
    </w:p>
    <w:p w:rsidR="004743A4" w:rsidRPr="00E76827" w:rsidRDefault="004743A4" w:rsidP="004743A4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743A4" w:rsidRPr="00E76827" w:rsidTr="00DA6418">
        <w:tc>
          <w:tcPr>
            <w:tcW w:w="844" w:type="dxa"/>
            <w:vAlign w:val="center"/>
          </w:tcPr>
          <w:p w:rsidR="004743A4" w:rsidRPr="00E76827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7682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743A4" w:rsidRPr="00E76827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76827">
              <w:rPr>
                <w:rFonts w:ascii="Corbel" w:hAnsi="Corbel"/>
                <w:b w:val="0"/>
                <w:szCs w:val="22"/>
              </w:rPr>
              <w:t>Zapoznanie studentów z podstawową wiedzą dotyczącą sytuacji kryzysowych</w:t>
            </w:r>
          </w:p>
        </w:tc>
      </w:tr>
      <w:tr w:rsidR="004743A4" w:rsidRPr="00E76827" w:rsidTr="00DA6418">
        <w:tc>
          <w:tcPr>
            <w:tcW w:w="844" w:type="dxa"/>
            <w:vAlign w:val="center"/>
          </w:tcPr>
          <w:p w:rsidR="004743A4" w:rsidRPr="00E76827" w:rsidRDefault="004743A4" w:rsidP="00DA641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E7682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6" w:type="dxa"/>
            <w:vAlign w:val="center"/>
          </w:tcPr>
          <w:p w:rsidR="004743A4" w:rsidRPr="00E76827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76827">
              <w:rPr>
                <w:rFonts w:ascii="Corbel" w:hAnsi="Corbel"/>
                <w:b w:val="0"/>
                <w:szCs w:val="22"/>
              </w:rPr>
              <w:t>Zapoznanie studentów z zasadami pracy z rodziną w kryzysie</w:t>
            </w:r>
          </w:p>
        </w:tc>
      </w:tr>
      <w:tr w:rsidR="004743A4" w:rsidRPr="00E76827" w:rsidTr="00DA6418">
        <w:tc>
          <w:tcPr>
            <w:tcW w:w="844" w:type="dxa"/>
            <w:vAlign w:val="center"/>
          </w:tcPr>
          <w:p w:rsidR="004743A4" w:rsidRPr="00E76827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7682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676" w:type="dxa"/>
            <w:vAlign w:val="center"/>
          </w:tcPr>
          <w:p w:rsidR="004743A4" w:rsidRPr="00E76827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76827">
              <w:rPr>
                <w:rFonts w:ascii="Corbel" w:hAnsi="Corbel"/>
                <w:b w:val="0"/>
                <w:szCs w:val="22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4743A4" w:rsidRPr="00E76827" w:rsidRDefault="004743A4" w:rsidP="004743A4">
      <w:pPr>
        <w:spacing w:after="0" w:line="240" w:lineRule="auto"/>
        <w:ind w:left="426"/>
        <w:rPr>
          <w:rFonts w:ascii="Corbel" w:hAnsi="Corbel"/>
        </w:rPr>
      </w:pPr>
      <w:r w:rsidRPr="00E76827">
        <w:rPr>
          <w:rFonts w:ascii="Corbel" w:hAnsi="Corbel"/>
          <w:b/>
        </w:rPr>
        <w:t>3.2 Efekty uczenia się dla przedmiotu</w:t>
      </w:r>
      <w:r w:rsidRPr="00E76827">
        <w:rPr>
          <w:rFonts w:ascii="Corbel" w:hAnsi="Corbel"/>
        </w:rPr>
        <w:t xml:space="preserve"> </w:t>
      </w:r>
    </w:p>
    <w:p w:rsidR="004743A4" w:rsidRPr="00E76827" w:rsidRDefault="004743A4" w:rsidP="004743A4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743A4" w:rsidRPr="00E76827" w:rsidTr="00DA6418">
        <w:tc>
          <w:tcPr>
            <w:tcW w:w="1681" w:type="dxa"/>
            <w:vAlign w:val="center"/>
          </w:tcPr>
          <w:p w:rsidR="004743A4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smallCaps w:val="0"/>
                <w:sz w:val="22"/>
              </w:rPr>
              <w:t>EK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EA6C9E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  <w:p w:rsidR="004743A4" w:rsidRPr="00E76827" w:rsidRDefault="00EA6C9E" w:rsidP="00EA6C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4743A4"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743A4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E7682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4743A4" w:rsidRPr="00E76827" w:rsidTr="00DA6418">
        <w:tc>
          <w:tcPr>
            <w:tcW w:w="168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4743A4" w:rsidRPr="00E76827" w:rsidRDefault="00EA6C9E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4743A4" w:rsidRPr="00E76827">
              <w:rPr>
                <w:rFonts w:ascii="Corbel" w:hAnsi="Corbel"/>
                <w:b w:val="0"/>
                <w:smallCaps w:val="0"/>
                <w:sz w:val="22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4743A4" w:rsidRPr="00E76827" w:rsidTr="00DA6418">
        <w:tc>
          <w:tcPr>
            <w:tcW w:w="168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wskaże czynniki </w:t>
            </w: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kryzysogenne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</w:tc>
      </w:tr>
      <w:tr w:rsidR="004743A4" w:rsidRPr="00E76827" w:rsidTr="00DA6418">
        <w:tc>
          <w:tcPr>
            <w:tcW w:w="168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dokona analizy sytuacji rodzinnej i relacji rodzinnych, uwzględniając zagrożenie wystąpienia kryzysu</w:t>
            </w:r>
          </w:p>
        </w:tc>
        <w:tc>
          <w:tcPr>
            <w:tcW w:w="1865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4743A4" w:rsidRPr="00E76827" w:rsidTr="00DA6418">
        <w:tc>
          <w:tcPr>
            <w:tcW w:w="168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4743A4" w:rsidRPr="00E76827" w:rsidRDefault="00EA6C9E" w:rsidP="00EA6C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Omówi różnorodne działania własne  i ich skutki </w:t>
            </w:r>
            <w:r w:rsidR="004743A4"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w odniesieniu do rodziny</w:t>
            </w:r>
          </w:p>
        </w:tc>
        <w:tc>
          <w:tcPr>
            <w:tcW w:w="1865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4743A4" w:rsidRPr="00E76827" w:rsidRDefault="004743A4" w:rsidP="004743A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E76827">
        <w:rPr>
          <w:rFonts w:ascii="Corbel" w:hAnsi="Corbel"/>
          <w:b/>
        </w:rPr>
        <w:t xml:space="preserve">3.3 Treści programowe </w:t>
      </w:r>
      <w:r w:rsidRPr="00E76827">
        <w:rPr>
          <w:rFonts w:ascii="Corbel" w:hAnsi="Corbel"/>
        </w:rPr>
        <w:t xml:space="preserve">  </w:t>
      </w:r>
    </w:p>
    <w:p w:rsidR="004743A4" w:rsidRPr="00E76827" w:rsidRDefault="004743A4" w:rsidP="004743A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E76827">
        <w:rPr>
          <w:rFonts w:ascii="Corbel" w:hAnsi="Corbel"/>
        </w:rPr>
        <w:t xml:space="preserve">Problematyka wykładu </w:t>
      </w:r>
    </w:p>
    <w:p w:rsidR="004743A4" w:rsidRPr="00E76827" w:rsidRDefault="004743A4" w:rsidP="004743A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Treści merytoryczne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4743A4" w:rsidRPr="00E76827" w:rsidRDefault="004743A4" w:rsidP="004743A4">
      <w:pPr>
        <w:spacing w:after="0" w:line="240" w:lineRule="auto"/>
        <w:rPr>
          <w:rFonts w:ascii="Corbel" w:hAnsi="Corbel"/>
        </w:rPr>
      </w:pPr>
    </w:p>
    <w:p w:rsidR="004743A4" w:rsidRPr="00E76827" w:rsidRDefault="004743A4" w:rsidP="00474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E76827">
        <w:rPr>
          <w:rFonts w:ascii="Corbel" w:hAnsi="Corbel"/>
        </w:rPr>
        <w:t xml:space="preserve">Problematyka ćwiczeń audytoryjnych, konwersatoryjnych, laboratoryjnych, zajęć praktycznych </w:t>
      </w:r>
    </w:p>
    <w:p w:rsidR="004743A4" w:rsidRPr="00E76827" w:rsidRDefault="004743A4" w:rsidP="004743A4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Treści merytoryczne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Organizacja zajęć, zapoznanie z wymaganiami i literaturą przedmiotu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Stres w rodzinie i sposoby radzenia sobie rodziny ze stresem.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Psychologiczne podstawy umiejętności terapeutycznych – umiejętność obserwacji, nawiązywanie kontaktu pomocnego, korzystanie z własnych zasobów.</w:t>
            </w:r>
          </w:p>
        </w:tc>
      </w:tr>
      <w:tr w:rsidR="00EC7F51" w:rsidRPr="00E76827" w:rsidTr="00DA6418">
        <w:tc>
          <w:tcPr>
            <w:tcW w:w="9520" w:type="dxa"/>
          </w:tcPr>
          <w:p w:rsidR="00EC7F51" w:rsidRPr="00E76827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Wiedza o kryzysie: terminologia, przejawy, rozpoznanie kryzysu, przejawy sytuacji kryzysowej, rodzaje kryzysów.</w:t>
            </w:r>
          </w:p>
        </w:tc>
      </w:tr>
      <w:tr w:rsidR="00EC7F51" w:rsidRPr="00E76827" w:rsidTr="00DA6418">
        <w:tc>
          <w:tcPr>
            <w:tcW w:w="9520" w:type="dxa"/>
          </w:tcPr>
          <w:p w:rsidR="00EC7F51" w:rsidRPr="00E76827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Rodzina w kryzysie. Podstawowe czynniki wyzwalające kryzysy małżeńskie i rodzinne. Rozwód jako kryzys rod</w:t>
            </w:r>
            <w:r w:rsidR="00E76827">
              <w:rPr>
                <w:rFonts w:ascii="Corbel" w:hAnsi="Corbel"/>
              </w:rPr>
              <w:t>z</w:t>
            </w:r>
            <w:bookmarkStart w:id="1" w:name="_GoBack"/>
            <w:bookmarkEnd w:id="1"/>
            <w:r w:rsidRPr="00E76827">
              <w:rPr>
                <w:rFonts w:ascii="Corbel" w:hAnsi="Corbel"/>
              </w:rPr>
              <w:t>inny.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Kryzysy rozwojowe: Konflikt pokoleń (rodzice – teściowie; rodzice – nastolatki).Kryzys związany z wychowywaniem małego dziecka.</w:t>
            </w:r>
          </w:p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Kryzys pustego gniazda – odchodzenie dzieci z domu, emerytura.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Choroba, niepełnosprawność jako przyczyny kryzysu w rodzinie.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lastRenderedPageBreak/>
              <w:t>Poradnictwo rodzinne jako forma wsparcia rodziny i interwencji w kryzysie. Cele i błędy poradnictwa rodzinnego. Organizacja poradnictwa rodzinnego.</w:t>
            </w:r>
          </w:p>
        </w:tc>
      </w:tr>
      <w:tr w:rsidR="004743A4" w:rsidRPr="00E76827" w:rsidTr="00DA6418">
        <w:tc>
          <w:tcPr>
            <w:tcW w:w="9520" w:type="dxa"/>
          </w:tcPr>
          <w:p w:rsidR="004743A4" w:rsidRPr="00E76827" w:rsidRDefault="004743A4" w:rsidP="00DA641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Kolokwium i zaliczenie.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4743A4" w:rsidRPr="00E76827" w:rsidRDefault="004743A4" w:rsidP="000B79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t>3.4 Metody dydaktyczne</w:t>
      </w:r>
      <w:r w:rsidRPr="00E76827">
        <w:rPr>
          <w:rFonts w:ascii="Corbel" w:hAnsi="Corbel"/>
          <w:b w:val="0"/>
          <w:smallCaps w:val="0"/>
          <w:sz w:val="22"/>
        </w:rPr>
        <w:t xml:space="preserve"> 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76827">
        <w:rPr>
          <w:rFonts w:ascii="Corbel" w:hAnsi="Corbel"/>
          <w:b w:val="0"/>
          <w:smallCaps w:val="0"/>
          <w:sz w:val="22"/>
        </w:rPr>
        <w:t>Ćwiczenia: Praca w grupach, dyskusja, elementy psychodramy, referat</w:t>
      </w:r>
    </w:p>
    <w:p w:rsidR="004743A4" w:rsidRPr="00E76827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4743A4" w:rsidRPr="00E76827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4743A4" w:rsidRPr="00E76827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t xml:space="preserve">4. METODY I KRYTERIA OCENY </w:t>
      </w:r>
    </w:p>
    <w:p w:rsidR="004743A4" w:rsidRPr="00E76827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t>4.1 Sposoby weryfikacji efektów uczenia się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743A4" w:rsidRPr="00E76827" w:rsidTr="00DA6418">
        <w:tc>
          <w:tcPr>
            <w:tcW w:w="1962" w:type="dxa"/>
            <w:vAlign w:val="center"/>
          </w:tcPr>
          <w:p w:rsidR="004743A4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4743A4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:rsidR="004743A4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4743A4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4743A4" w:rsidRPr="00E76827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4743A4" w:rsidRPr="00E76827" w:rsidTr="00DA6418">
        <w:tc>
          <w:tcPr>
            <w:tcW w:w="1962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E7682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egzamin</w:t>
            </w:r>
          </w:p>
        </w:tc>
        <w:tc>
          <w:tcPr>
            <w:tcW w:w="2117" w:type="dxa"/>
          </w:tcPr>
          <w:p w:rsidR="004743A4" w:rsidRPr="00E76827" w:rsidRDefault="00EC7F51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4743A4" w:rsidRPr="00E76827" w:rsidTr="00DA6418">
        <w:tc>
          <w:tcPr>
            <w:tcW w:w="1962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Egzamin, Praca projektowa, Referat</w:t>
            </w:r>
          </w:p>
        </w:tc>
        <w:tc>
          <w:tcPr>
            <w:tcW w:w="2117" w:type="dxa"/>
          </w:tcPr>
          <w:p w:rsidR="004743A4" w:rsidRPr="00E76827" w:rsidRDefault="00EC7F51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4743A4" w:rsidRPr="00E76827" w:rsidTr="00DA6418">
        <w:tc>
          <w:tcPr>
            <w:tcW w:w="1962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Praca projektowa, referat, dyskusja</w:t>
            </w:r>
          </w:p>
        </w:tc>
        <w:tc>
          <w:tcPr>
            <w:tcW w:w="2117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Pr="00E76827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4743A4" w:rsidRPr="00E76827" w:rsidTr="00DA6418">
        <w:tc>
          <w:tcPr>
            <w:tcW w:w="1962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76827">
              <w:rPr>
                <w:rFonts w:ascii="Corbel" w:hAnsi="Corbel"/>
                <w:b w:val="0"/>
                <w:sz w:val="22"/>
              </w:rPr>
              <w:t>Obserwacja w trakcie zajęć, dyskusja</w:t>
            </w:r>
          </w:p>
        </w:tc>
        <w:tc>
          <w:tcPr>
            <w:tcW w:w="2117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="004743A4" w:rsidRPr="00E76827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743A4" w:rsidRPr="00E76827" w:rsidTr="00DA6418">
        <w:tc>
          <w:tcPr>
            <w:tcW w:w="9670" w:type="dxa"/>
          </w:tcPr>
          <w:p w:rsidR="004743A4" w:rsidRPr="00E76827" w:rsidRDefault="004743A4" w:rsidP="00DA64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– test</w:t>
            </w:r>
            <w:r w:rsidR="000B797F"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obejmujący wiedzę z</w:t>
            </w:r>
            <w:r w:rsidR="000B797F"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literatury</w:t>
            </w: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i ćwiczeń:</w:t>
            </w:r>
          </w:p>
          <w:p w:rsidR="004743A4" w:rsidRPr="00E76827" w:rsidRDefault="004743A4" w:rsidP="00DA64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Aby zdać egzamin, student musi uzyskać 50% prawidłowych odpowiedzi.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W ocenie testu stosuje się następujące kryteria: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Ocena 5,0 – 100-90% poprawnych odpowiedzi;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Ocena 4,5 – 80-89% poprawnych odpowiedzi;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Ocena 4,0 – 70-79% poprawnych odpowiedzi;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Ocena 3,5 – 60-69% poprawnych odpowiedzi;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Ocena 3,0 – 50-59% poprawnych odpowiedzi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Ocena 2,0 – poniżej 50% poprawnych odpowiedzi.</w:t>
            </w:r>
          </w:p>
          <w:p w:rsidR="004743A4" w:rsidRPr="00E7682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</w:rPr>
            </w:pPr>
            <w:r w:rsidRPr="00E76827">
              <w:rPr>
                <w:rFonts w:ascii="Corbel" w:hAnsi="Corbel"/>
                <w:color w:val="000000"/>
              </w:rPr>
              <w:t>Zaliczenie ćwiczeń – wykonanie pracy zaliczeniowej dotyczącej wybranego kryzysu rodzinnego (praca projektowa). Ocena zależna od solidności przygotowania pracy, wykorzystania literatury, przypisów, treści merytorycznej.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743A4" w:rsidRPr="00E76827" w:rsidRDefault="004743A4" w:rsidP="004743A4">
      <w:pPr>
        <w:pStyle w:val="Bezodstpw"/>
        <w:ind w:left="284" w:hanging="284"/>
        <w:jc w:val="both"/>
        <w:rPr>
          <w:rFonts w:ascii="Corbel" w:hAnsi="Corbel"/>
          <w:b/>
        </w:rPr>
      </w:pPr>
      <w:r w:rsidRPr="00E76827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743A4" w:rsidRPr="00E76827" w:rsidTr="00DA6418">
        <w:tc>
          <w:tcPr>
            <w:tcW w:w="4962" w:type="dxa"/>
            <w:vAlign w:val="center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76827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76827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4743A4" w:rsidRPr="00E76827" w:rsidTr="00DA6418">
        <w:tc>
          <w:tcPr>
            <w:tcW w:w="4962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4743A4" w:rsidRPr="00E76827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15</w:t>
            </w:r>
          </w:p>
        </w:tc>
      </w:tr>
      <w:tr w:rsidR="004743A4" w:rsidRPr="00E76827" w:rsidTr="00DA6418">
        <w:tc>
          <w:tcPr>
            <w:tcW w:w="4962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Inne z udziałem nauczyciela akademickiego</w:t>
            </w:r>
          </w:p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(udział w konsultacjach, egzamin)</w:t>
            </w:r>
          </w:p>
        </w:tc>
        <w:tc>
          <w:tcPr>
            <w:tcW w:w="4677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4</w:t>
            </w:r>
          </w:p>
        </w:tc>
      </w:tr>
      <w:tr w:rsidR="004743A4" w:rsidRPr="00E76827" w:rsidTr="00DA6418">
        <w:tc>
          <w:tcPr>
            <w:tcW w:w="4962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 xml:space="preserve">Godziny </w:t>
            </w:r>
            <w:proofErr w:type="spellStart"/>
            <w:r w:rsidRPr="00E76827">
              <w:rPr>
                <w:rFonts w:ascii="Corbel" w:hAnsi="Corbel"/>
              </w:rPr>
              <w:t>niekontaktowe</w:t>
            </w:r>
            <w:proofErr w:type="spellEnd"/>
            <w:r w:rsidRPr="00E76827">
              <w:rPr>
                <w:rFonts w:ascii="Corbel" w:hAnsi="Corbel"/>
              </w:rPr>
              <w:t xml:space="preserve"> – praca własna studenta</w:t>
            </w:r>
          </w:p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(przygotowanie do zajęć, egzaminu, napisanie referatu, napisanie pracy projektowej itp.)</w:t>
            </w:r>
          </w:p>
        </w:tc>
        <w:tc>
          <w:tcPr>
            <w:tcW w:w="4677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1</w:t>
            </w:r>
            <w:r w:rsidR="00EC7F51" w:rsidRPr="00E76827">
              <w:rPr>
                <w:rFonts w:ascii="Corbel" w:hAnsi="Corbel"/>
              </w:rPr>
              <w:t>31</w:t>
            </w:r>
          </w:p>
        </w:tc>
      </w:tr>
      <w:tr w:rsidR="004743A4" w:rsidRPr="00E76827" w:rsidTr="00DA6418">
        <w:tc>
          <w:tcPr>
            <w:tcW w:w="4962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150</w:t>
            </w:r>
          </w:p>
        </w:tc>
      </w:tr>
      <w:tr w:rsidR="004743A4" w:rsidRPr="00E76827" w:rsidTr="00DA6418">
        <w:tc>
          <w:tcPr>
            <w:tcW w:w="4962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E7682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743A4" w:rsidRPr="00E76827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76827">
              <w:rPr>
                <w:rFonts w:ascii="Corbel" w:hAnsi="Corbel"/>
              </w:rPr>
              <w:t>6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E76827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lastRenderedPageBreak/>
        <w:t>6. PRAKTYKI ZAWODOWE W RAMACH PRZEDMIOTU</w:t>
      </w:r>
    </w:p>
    <w:p w:rsidR="004743A4" w:rsidRPr="00E76827" w:rsidRDefault="004743A4" w:rsidP="004743A4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43A4" w:rsidRPr="00E76827" w:rsidTr="00DA6418">
        <w:trPr>
          <w:trHeight w:val="397"/>
        </w:trPr>
        <w:tc>
          <w:tcPr>
            <w:tcW w:w="3544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4743A4" w:rsidRPr="00E76827" w:rsidTr="00DA6418">
        <w:trPr>
          <w:trHeight w:val="397"/>
        </w:trPr>
        <w:tc>
          <w:tcPr>
            <w:tcW w:w="3544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76827">
        <w:rPr>
          <w:rFonts w:ascii="Corbel" w:hAnsi="Corbel"/>
          <w:smallCaps w:val="0"/>
          <w:sz w:val="22"/>
        </w:rPr>
        <w:t xml:space="preserve">7. LITERATURA </w:t>
      </w:r>
    </w:p>
    <w:p w:rsidR="004743A4" w:rsidRPr="00E76827" w:rsidRDefault="004743A4" w:rsidP="004743A4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43A4" w:rsidRPr="00E76827" w:rsidTr="00DA6418">
        <w:trPr>
          <w:trHeight w:val="397"/>
        </w:trPr>
        <w:tc>
          <w:tcPr>
            <w:tcW w:w="7513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Akerman R., Pickering S.(2004).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Zanim będzie za późno. Przemoc i kontrola w rodzinie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Gdańsk: GWP.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Badura-Madej W. (1999).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Wybrane zagadnienia interwencji kryzysowej. Poradnik dla pracowników socjalnych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Katowice: Wyd. Śląsk.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Carlson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Dinkmeyer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D.(2008).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Szczęśliwe małżeństwo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Gdańsk: GWP.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James R., </w:t>
            </w: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Gilliand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B. (2008).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Strategie interwencji kryzysowej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. Warszawa: </w:t>
            </w: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Parpa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Media.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>Otrębski W. (1997).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Szansa na społeczną akceptację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Lublin, 1997, RW KUL.</w:t>
            </w:r>
          </w:p>
          <w:p w:rsidR="004743A4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Świętochowski, W. (2014).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Rodzina w ujęciu systemowym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. W: I. Janicka, H. Liberska (red.),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Psychologia rodziny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(s. 21-46). Warszawa: PWN.</w:t>
            </w:r>
          </w:p>
        </w:tc>
      </w:tr>
      <w:tr w:rsidR="004743A4" w:rsidRPr="00E76827" w:rsidTr="00DA6418">
        <w:trPr>
          <w:trHeight w:val="397"/>
        </w:trPr>
        <w:tc>
          <w:tcPr>
            <w:tcW w:w="7513" w:type="dxa"/>
          </w:tcPr>
          <w:p w:rsidR="004743A4" w:rsidRPr="00E76827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Jedliński K. (1997).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Jak rozmawiać z tymi, co stracili nadzieję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Warszawa: WAB.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Kubacka-Jasiecka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D., Lipowska-Teutsch A. (1997).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Oblicza kryzysu psychologicznego i pracy interwencyjnej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Kraków:  Wyd. ALL.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Namysłowska I. (1997).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Terapia rodzin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Warszawa: PWN.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Ochojska D.(2000). 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Stwardnienie rozsiane i rodzina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Rzeszów: WSP.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Pilecka B. (2004).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Kryzys psychologiczny. Wybrane zagadnienia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Kraków: Wyd. UJ.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Radochoński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M. (1984).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Psychoterapia rodzinna w ujęciu systemowym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Rzeszów: WSP.</w:t>
            </w:r>
          </w:p>
          <w:p w:rsidR="0031490D" w:rsidRPr="00E76827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Rostowska, T. (2008).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Małżeństwo, rodzina, praca a jakość życia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Kraków: Impuls</w:t>
            </w:r>
          </w:p>
          <w:p w:rsidR="004743A4" w:rsidRPr="00E76827" w:rsidRDefault="0031490D" w:rsidP="003149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E76827">
              <w:rPr>
                <w:rFonts w:ascii="Corbel" w:hAnsi="Corbel"/>
                <w:b w:val="0"/>
                <w:smallCaps w:val="0"/>
                <w:sz w:val="22"/>
              </w:rPr>
              <w:t>Sujak</w:t>
            </w:r>
            <w:proofErr w:type="spellEnd"/>
            <w:r w:rsidRPr="00E76827">
              <w:rPr>
                <w:rFonts w:ascii="Corbel" w:hAnsi="Corbel"/>
                <w:b w:val="0"/>
                <w:smallCaps w:val="0"/>
                <w:sz w:val="22"/>
              </w:rPr>
              <w:t xml:space="preserve"> E.(1995).  </w:t>
            </w:r>
            <w:r w:rsidRPr="00E7682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Poradnictwo małżeńskie i rodzinne</w:t>
            </w:r>
            <w:r w:rsidRPr="00E76827">
              <w:rPr>
                <w:rFonts w:ascii="Corbel" w:hAnsi="Corbel"/>
                <w:b w:val="0"/>
                <w:smallCaps w:val="0"/>
                <w:sz w:val="22"/>
              </w:rPr>
              <w:t>. Katowice: Księgarnia św. Jacka.</w:t>
            </w:r>
          </w:p>
        </w:tc>
      </w:tr>
    </w:tbl>
    <w:p w:rsidR="004743A4" w:rsidRPr="00E76827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4743A4" w:rsidRPr="00E76827" w:rsidRDefault="004743A4" w:rsidP="004743A4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E76827">
        <w:rPr>
          <w:rFonts w:ascii="Corbel" w:hAnsi="Corbel"/>
          <w:b w:val="0"/>
          <w:smallCaps w:val="0"/>
          <w:sz w:val="22"/>
        </w:rPr>
        <w:t>Akceptacja Kierownika Jednostki lub osoby upoważnionej</w:t>
      </w:r>
      <w:bookmarkEnd w:id="0"/>
    </w:p>
    <w:p w:rsidR="004743A4" w:rsidRPr="00E76827" w:rsidRDefault="004743A4" w:rsidP="004743A4">
      <w:pPr>
        <w:rPr>
          <w:rFonts w:ascii="Corbel" w:hAnsi="Corbel"/>
        </w:rPr>
      </w:pPr>
    </w:p>
    <w:p w:rsidR="004743A4" w:rsidRPr="00E76827" w:rsidRDefault="004743A4" w:rsidP="004743A4">
      <w:pPr>
        <w:rPr>
          <w:rFonts w:ascii="Corbel" w:hAnsi="Corbel"/>
        </w:rPr>
      </w:pPr>
    </w:p>
    <w:p w:rsidR="004743A4" w:rsidRPr="00E76827" w:rsidRDefault="004743A4" w:rsidP="004743A4">
      <w:pPr>
        <w:rPr>
          <w:rFonts w:ascii="Corbel" w:hAnsi="Corbel"/>
        </w:rPr>
      </w:pPr>
    </w:p>
    <w:p w:rsidR="004743A4" w:rsidRPr="00E76827" w:rsidRDefault="004743A4" w:rsidP="004743A4">
      <w:pPr>
        <w:rPr>
          <w:rFonts w:ascii="Corbel" w:hAnsi="Corbel"/>
        </w:rPr>
      </w:pPr>
    </w:p>
    <w:p w:rsidR="00251204" w:rsidRPr="00E76827" w:rsidRDefault="00251204">
      <w:pPr>
        <w:rPr>
          <w:rFonts w:ascii="Corbel" w:hAnsi="Corbel"/>
        </w:rPr>
      </w:pPr>
    </w:p>
    <w:sectPr w:rsidR="00251204" w:rsidRPr="00E768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8F3" w:rsidRDefault="005148F3" w:rsidP="004743A4">
      <w:pPr>
        <w:spacing w:after="0" w:line="240" w:lineRule="auto"/>
      </w:pPr>
      <w:r>
        <w:separator/>
      </w:r>
    </w:p>
  </w:endnote>
  <w:endnote w:type="continuationSeparator" w:id="0">
    <w:p w:rsidR="005148F3" w:rsidRDefault="005148F3" w:rsidP="00474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8F3" w:rsidRDefault="005148F3" w:rsidP="004743A4">
      <w:pPr>
        <w:spacing w:after="0" w:line="240" w:lineRule="auto"/>
      </w:pPr>
      <w:r>
        <w:separator/>
      </w:r>
    </w:p>
  </w:footnote>
  <w:footnote w:type="continuationSeparator" w:id="0">
    <w:p w:rsidR="005148F3" w:rsidRDefault="005148F3" w:rsidP="004743A4">
      <w:pPr>
        <w:spacing w:after="0" w:line="240" w:lineRule="auto"/>
      </w:pPr>
      <w:r>
        <w:continuationSeparator/>
      </w:r>
    </w:p>
  </w:footnote>
  <w:footnote w:id="1">
    <w:p w:rsidR="004743A4" w:rsidRDefault="004743A4" w:rsidP="004743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3A4"/>
    <w:rsid w:val="000B797F"/>
    <w:rsid w:val="00251204"/>
    <w:rsid w:val="0031490D"/>
    <w:rsid w:val="004743A4"/>
    <w:rsid w:val="005148F3"/>
    <w:rsid w:val="005207A4"/>
    <w:rsid w:val="00526345"/>
    <w:rsid w:val="00737819"/>
    <w:rsid w:val="00882F89"/>
    <w:rsid w:val="00904E17"/>
    <w:rsid w:val="00923791"/>
    <w:rsid w:val="00C032D1"/>
    <w:rsid w:val="00E62C47"/>
    <w:rsid w:val="00E76827"/>
    <w:rsid w:val="00EA6C9E"/>
    <w:rsid w:val="00EC7736"/>
    <w:rsid w:val="00EC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3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3A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3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3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43A4"/>
    <w:rPr>
      <w:vertAlign w:val="superscript"/>
    </w:rPr>
  </w:style>
  <w:style w:type="paragraph" w:customStyle="1" w:styleId="Punktygwne">
    <w:name w:val="Punkty główne"/>
    <w:basedOn w:val="Normalny"/>
    <w:rsid w:val="004743A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43A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43A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43A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743A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43A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43A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43A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4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43A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2D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3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3A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3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3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43A4"/>
    <w:rPr>
      <w:vertAlign w:val="superscript"/>
    </w:rPr>
  </w:style>
  <w:style w:type="paragraph" w:customStyle="1" w:styleId="Punktygwne">
    <w:name w:val="Punkty główne"/>
    <w:basedOn w:val="Normalny"/>
    <w:rsid w:val="004743A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43A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43A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43A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743A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43A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43A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43A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4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43A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2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1062</Words>
  <Characters>6373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2019-12-11T13:16:00Z</cp:lastPrinted>
  <dcterms:created xsi:type="dcterms:W3CDTF">2019-11-18T12:06:00Z</dcterms:created>
  <dcterms:modified xsi:type="dcterms:W3CDTF">2021-01-18T07:14:00Z</dcterms:modified>
</cp:coreProperties>
</file>